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FAF" w:rsidRDefault="00E64FAF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E64FAF" w:rsidRDefault="00DD16BE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О ЗАДАТКЕ </w:t>
      </w:r>
    </w:p>
    <w:p w:rsidR="00E64FAF" w:rsidRDefault="00DD16BE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счет обеспечения оплаты имущества,</w:t>
      </w:r>
    </w:p>
    <w:p w:rsidR="00E64FAF" w:rsidRDefault="00DD16BE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приобретаемого на торгах, организуемых финансовым управляющим</w:t>
      </w:r>
    </w:p>
    <w:p w:rsidR="00E64FAF" w:rsidRDefault="00DD16BE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реализации имущества должника</w:t>
      </w:r>
    </w:p>
    <w:p w:rsidR="00E64FAF" w:rsidRDefault="00E64FAF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93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672"/>
        <w:gridCol w:w="4673"/>
      </w:tblGrid>
      <w:tr w:rsidR="00E64FAF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:rsidR="00E64FAF" w:rsidRDefault="00DD16BE">
            <w:pPr>
              <w:contextualSpacing/>
            </w:pPr>
            <w:r>
              <w:rPr>
                <w:sz w:val="22"/>
              </w:rPr>
              <w:t>Свердловская обл.</w:t>
            </w:r>
          </w:p>
        </w:tc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:rsidR="00E64FAF" w:rsidRDefault="006B4594">
            <w:pPr>
              <w:contextualSpacing/>
              <w:jc w:val="right"/>
            </w:pPr>
            <w:r>
              <w:rPr>
                <w:sz w:val="22"/>
              </w:rPr>
              <w:t>«___»_________2026</w:t>
            </w:r>
            <w:bookmarkStart w:id="0" w:name="_GoBack"/>
            <w:bookmarkEnd w:id="0"/>
            <w:r w:rsidR="00DD16BE">
              <w:rPr>
                <w:sz w:val="22"/>
              </w:rPr>
              <w:t xml:space="preserve"> г.</w:t>
            </w:r>
          </w:p>
          <w:p w:rsidR="00E64FAF" w:rsidRDefault="00E64FAF">
            <w:pPr>
              <w:contextualSpacing/>
              <w:jc w:val="right"/>
            </w:pPr>
          </w:p>
        </w:tc>
      </w:tr>
    </w:tbl>
    <w:p w:rsidR="00E64FAF" w:rsidRDefault="00E64FAF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E64FAF" w:rsidRDefault="004D78B1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 торгов – финансовый управляющий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Переверзевой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Марии Владимировны </w:t>
      </w:r>
      <w:r w:rsidRPr="0047053F">
        <w:rPr>
          <w:rFonts w:ascii="Times New Roman" w:hAnsi="Times New Roman" w:cs="Times New Roman"/>
          <w:sz w:val="24"/>
          <w:szCs w:val="24"/>
        </w:rPr>
        <w:t>(дата рождения: 14.08.1985 г., место рождения: город Серов Свердловской обл., СНИЛС 079-160-257 77, ИНН 663205481552, адрес регистрации по месту жительства: Свердловская обл., г. Серов, ул. 1-я Овощная, д. 39, кв. 14)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Габов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Игорь Андреевич (ИНН 667102545522, рег. № 22861), - утвержден Решением Арбитражного суда Свердловской области от 05.06.2024 г. по делу № </w:t>
      </w:r>
      <w:r w:rsidRPr="00C370F1">
        <w:rPr>
          <w:rFonts w:ascii="Times New Roman" w:hAnsi="Times New Roman" w:cs="Times New Roman"/>
          <w:sz w:val="24"/>
          <w:szCs w:val="24"/>
        </w:rPr>
        <w:t>А60-20275/2024</w:t>
      </w:r>
      <w:r>
        <w:rPr>
          <w:rFonts w:ascii="Times New Roman" w:hAnsi="Times New Roman" w:cs="Times New Roman"/>
          <w:sz w:val="24"/>
          <w:szCs w:val="24"/>
        </w:rPr>
        <w:t xml:space="preserve"> (член Союза СРО «ГАУ» (ИНН 1660062005, ОГРН 1021603626098, адрес: 420034,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Респ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Татарстан, г Казань, ул. Соловецких Юнг, д. 7, оф. 1004)</w:t>
      </w:r>
      <w:r w:rsidR="00DD16BE">
        <w:rPr>
          <w:rFonts w:ascii="Times New Roman" w:hAnsi="Times New Roman" w:cs="Times New Roman"/>
          <w:sz w:val="24"/>
          <w:szCs w:val="24"/>
        </w:rPr>
        <w:t>, именуемый в дальнейшем "Организатор торгов", с одной стороны, и ____________________________, именуем___ в дальнейшем "Претендент", в лице ________________________, действующего на основании _________________________, с другой стороны, заключили настоящий договор о нижеследующем:</w:t>
      </w:r>
    </w:p>
    <w:p w:rsidR="00E64FAF" w:rsidRDefault="00E64FAF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E64FAF" w:rsidRDefault="00DD16BE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E64FAF" w:rsidRDefault="00E64FAF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E64FAF" w:rsidRDefault="00DD16BE">
      <w:pPr>
        <w:pStyle w:val="aa"/>
        <w:ind w:left="0"/>
        <w:jc w:val="both"/>
      </w:pPr>
      <w:r>
        <w:t xml:space="preserve">1.1 Претендент обязуется перечислить на счет финансового управляющего задаток в размере 10% начальной цены продажи имущества в счет обеспечения оплаты следующего приобретаемого на проводимом Организатором торгах имущества: </w:t>
      </w:r>
      <w:r w:rsidRPr="00DD16BE">
        <w:t xml:space="preserve">транспортное средство </w:t>
      </w:r>
      <w:proofErr w:type="spellStart"/>
      <w:r w:rsidR="004D78B1" w:rsidRPr="003D0455">
        <w:t>Volkswagen</w:t>
      </w:r>
      <w:proofErr w:type="spellEnd"/>
      <w:r w:rsidR="004D78B1" w:rsidRPr="003D0455">
        <w:t xml:space="preserve"> </w:t>
      </w:r>
      <w:proofErr w:type="spellStart"/>
      <w:r w:rsidR="004D78B1" w:rsidRPr="003D0455">
        <w:t>Polo</w:t>
      </w:r>
      <w:proofErr w:type="spellEnd"/>
      <w:r w:rsidR="004D78B1" w:rsidRPr="003D0455">
        <w:t>, 2015 года выпуска, VIN: XW8ZZZ61ZGG008652</w:t>
      </w:r>
      <w:r>
        <w:t xml:space="preserve">. Начальная цена имущества – </w:t>
      </w:r>
      <w:r w:rsidR="004D78B1" w:rsidRPr="004D78B1">
        <w:t>763 500</w:t>
      </w:r>
      <w:r w:rsidRPr="004D78B1">
        <w:t>,</w:t>
      </w:r>
      <w:r>
        <w:t>00 (</w:t>
      </w:r>
      <w:r w:rsidR="004D78B1">
        <w:t>семьсот шестьдесят три тысячи пятьсот</w:t>
      </w:r>
      <w:r>
        <w:t>) рублей.</w:t>
      </w:r>
    </w:p>
    <w:p w:rsidR="00E64FAF" w:rsidRDefault="00E64FAF">
      <w:pPr>
        <w:pStyle w:val="aa"/>
        <w:ind w:left="0" w:firstLine="709"/>
        <w:jc w:val="both"/>
      </w:pPr>
    </w:p>
    <w:p w:rsidR="00E64FAF" w:rsidRDefault="00E64FAF">
      <w:pPr>
        <w:pStyle w:val="aa"/>
        <w:ind w:left="420"/>
        <w:jc w:val="both"/>
      </w:pPr>
    </w:p>
    <w:p w:rsidR="00E64FAF" w:rsidRDefault="00E64FAF">
      <w:pPr>
        <w:jc w:val="both"/>
      </w:pPr>
    </w:p>
    <w:p w:rsidR="00E64FAF" w:rsidRDefault="00DD16BE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ОБЯЗАННОСТИ СТОРОН</w:t>
      </w:r>
    </w:p>
    <w:p w:rsidR="00E64FAF" w:rsidRDefault="00E64FAF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E64FAF" w:rsidRDefault="00DD16B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Претендент обязан:</w:t>
      </w:r>
    </w:p>
    <w:p w:rsidR="00E64FAF" w:rsidRDefault="00DD16B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2.1.1. Обеспечить поступление указанных в п. 1.1 настоящего договора денежных средств на счет Организатора торгов в срок до </w:t>
      </w:r>
      <w:r w:rsidR="006B4594">
        <w:rPr>
          <w:rFonts w:ascii="Times New Roman" w:hAnsi="Times New Roman" w:cs="Times New Roman"/>
          <w:sz w:val="24"/>
          <w:szCs w:val="24"/>
        </w:rPr>
        <w:t>24.02.2026</w:t>
      </w:r>
      <w:r>
        <w:rPr>
          <w:rFonts w:ascii="Times New Roman" w:hAnsi="Times New Roman" w:cs="Times New Roman"/>
          <w:sz w:val="24"/>
          <w:szCs w:val="24"/>
        </w:rPr>
        <w:t xml:space="preserve"> г. 16:00 МСК.</w:t>
      </w:r>
    </w:p>
    <w:p w:rsidR="00E64FAF" w:rsidRDefault="00DD16B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2.1.2. В случае признания Претендента победителем аукциона в срок не позднее 5 рабочих дней с момента утверждения Организатором торгов протокола об итогах аукциона заключить с продавцом договор купли-продажи по приобретению указанного в п. 1.1 настоящего договора имущества, при этом перечисленный Претендентом задаток засчитывается продавцом в счет оплаты по заключенному договору купли-продажи.</w:t>
      </w:r>
    </w:p>
    <w:p w:rsidR="00E64FAF" w:rsidRDefault="00DD16B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отказе Претендента от заключения в установленный информационным сообщением срок договора купли-продажи задаток ему Организатором торгов не возвращается, а Претендент утрачивает право на заключение договора купли-продажи.</w:t>
      </w:r>
    </w:p>
    <w:p w:rsidR="00E64FAF" w:rsidRDefault="00DD16B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Организатор торгов обязан:</w:t>
      </w:r>
    </w:p>
    <w:p w:rsidR="00E64FAF" w:rsidRDefault="00DD16B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2.2.1. В случае отзыва Претендентом поданной заявки в срок не позднее 5 дней до окончания срока приема заявок, вернуть задаток в течение 5 рабочих дней со дня поступления уведомления об отзыве заявки на счет, указанный Претендентом.</w:t>
      </w:r>
    </w:p>
    <w:p w:rsidR="00E64FAF" w:rsidRDefault="00DD16B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2.2.2. В случае снятия предмета торгов с аукциона, вернуть задаток в течение 5 рабочих дней со дня принятия решения об отмене аукциона.</w:t>
      </w:r>
    </w:p>
    <w:p w:rsidR="00E64FAF" w:rsidRDefault="00DD16B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2.2.3. В случае принятия решения комиссией по проведению аукциона об отказе в допуске Претендента к участию в аукционе, вернуть задаток в течение 5 рабочих дней со дня подписания комиссией протокола об итогах приема заявок либо в течение 5 рабочих дней с момента поступления задатка на счет Организатора торгов.</w:t>
      </w:r>
    </w:p>
    <w:p w:rsidR="00E64FAF" w:rsidRDefault="00DD16B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2.2.4. В случае непризнания Претендента победителем аукциона, вернуть задаток в течение 5 рабочих дней со дня учреждения Организатором торгов протокола об итогах аукциона.</w:t>
      </w:r>
    </w:p>
    <w:p w:rsidR="00E64FAF" w:rsidRDefault="00E64FAF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E64FAF" w:rsidRDefault="00DD16BE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СРОК ДЕЙСТВИЯ ДОГОВОРА</w:t>
      </w:r>
    </w:p>
    <w:p w:rsidR="00E64FAF" w:rsidRDefault="00E64FAF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E64FAF" w:rsidRDefault="00DD16B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Настоящий договор вступает в силу со дня его подписания сторонами.</w:t>
      </w:r>
    </w:p>
    <w:p w:rsidR="00E64FAF" w:rsidRDefault="00DD16B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:rsidR="00E64FAF" w:rsidRDefault="00E64FAF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E64FAF" w:rsidRDefault="00DD16BE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ЗАКЛЮЧИТЕЛЬНЫЕ ПОЛОЖЕНИЯ</w:t>
      </w:r>
    </w:p>
    <w:p w:rsidR="00E64FAF" w:rsidRDefault="00E64FAF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E64FAF" w:rsidRDefault="00DD16B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Арбитражном суде Свердловской области.</w:t>
      </w:r>
    </w:p>
    <w:p w:rsidR="00E64FAF" w:rsidRDefault="00DD16B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:rsidR="00E64FAF" w:rsidRDefault="00DD16B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Во всем ином, что не предусмотрено настоящим договором, стороны руководствуются действующим законодательством РФ.</w:t>
      </w:r>
    </w:p>
    <w:p w:rsidR="00E64FAF" w:rsidRDefault="00E64FAF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E64FAF" w:rsidRDefault="00DD16BE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АДРЕСА И ПЛАТЕЖНЫЕ РЕКВИЗИТЫ СТОРОН</w:t>
      </w:r>
    </w:p>
    <w:p w:rsidR="00E64FAF" w:rsidRDefault="00E64FAF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E64FAF" w:rsidRDefault="00DD16BE">
      <w:pPr>
        <w:pStyle w:val="ConsNonformat"/>
        <w:widowControl/>
        <w:ind w:right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     Название банка: филиал «Корпоративный» ПАО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Совкомбанк</w:t>
      </w:r>
      <w:proofErr w:type="spellEnd"/>
      <w:r>
        <w:rPr>
          <w:rFonts w:ascii="Times New Roman" w:hAnsi="Times New Roman" w:cs="Times New Roman"/>
          <w:sz w:val="24"/>
          <w:szCs w:val="24"/>
        </w:rPr>
        <w:t>», Расчетный счет: 40702810412020574079, Кор. счет: 30101810445250000360, БИК: 044525360, Получатель: ООО «Электронная торговая площадка», ИНН получателя: 1655269981, КПП получателя: 165501001</w:t>
      </w:r>
    </w:p>
    <w:p w:rsidR="00E64FAF" w:rsidRDefault="00E64FAF">
      <w:pPr>
        <w:pStyle w:val="ConsNonformat"/>
        <w:widowControl/>
        <w:ind w:right="0"/>
        <w:jc w:val="both"/>
        <w:rPr>
          <w:rFonts w:ascii="Times New Roman" w:hAnsi="Times New Roman" w:cs="Times New Roman"/>
          <w:color w:val="FF0000"/>
          <w:sz w:val="22"/>
          <w:szCs w:val="22"/>
        </w:rPr>
      </w:pPr>
    </w:p>
    <w:p w:rsidR="00E64FAF" w:rsidRDefault="00E64FAF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E64FAF" w:rsidRDefault="00DD16BE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Претендент (реквизиты): _____________________________________________________</w:t>
      </w:r>
    </w:p>
    <w:p w:rsidR="00E64FAF" w:rsidRDefault="00DD16BE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:rsidR="00E64FAF" w:rsidRDefault="00DD16BE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:rsidR="00E64FAF" w:rsidRDefault="00E64FAF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E64FAF" w:rsidRDefault="00DD16BE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6. ПОДПИСИ СТОРОН</w:t>
      </w:r>
    </w:p>
    <w:p w:rsidR="00E64FAF" w:rsidRDefault="00E64FAF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E64FAF" w:rsidRDefault="00DD16BE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noProof/>
        </w:rPr>
        <w:drawing>
          <wp:anchor distT="0" distB="0" distL="0" distR="0" simplePos="0" relativeHeight="2" behindDoc="1" locked="0" layoutInCell="0" allowOverlap="1">
            <wp:simplePos x="0" y="0"/>
            <wp:positionH relativeFrom="margin">
              <wp:align>left</wp:align>
            </wp:positionH>
            <wp:positionV relativeFrom="paragraph">
              <wp:posOffset>6985</wp:posOffset>
            </wp:positionV>
            <wp:extent cx="1995170" cy="2205990"/>
            <wp:effectExtent l="0" t="0" r="0" b="0"/>
            <wp:wrapNone/>
            <wp:docPr id="1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5170" cy="2205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2"/>
          <w:szCs w:val="22"/>
        </w:rPr>
        <w:t xml:space="preserve">    Организатор </w:t>
      </w:r>
      <w:proofErr w:type="gramStart"/>
      <w:r>
        <w:rPr>
          <w:rFonts w:ascii="Times New Roman" w:hAnsi="Times New Roman" w:cs="Times New Roman"/>
          <w:sz w:val="22"/>
          <w:szCs w:val="22"/>
        </w:rPr>
        <w:t xml:space="preserve">торгов:   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                               Претендент:</w:t>
      </w:r>
    </w:p>
    <w:p w:rsidR="00E64FAF" w:rsidRDefault="00E64FAF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E64FAF" w:rsidRDefault="00DD16BE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:rsidR="00E64FAF" w:rsidRDefault="00DD16BE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:rsidR="00E64FAF" w:rsidRDefault="00E64FAF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E64FAF" w:rsidRDefault="00DD16BE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М.П.                                                                                        М.П.</w:t>
      </w:r>
    </w:p>
    <w:p w:rsidR="00E64FAF" w:rsidRDefault="00E64FAF">
      <w:pPr>
        <w:rPr>
          <w:sz w:val="22"/>
          <w:szCs w:val="22"/>
        </w:rPr>
      </w:pPr>
    </w:p>
    <w:p w:rsidR="00E64FAF" w:rsidRDefault="00E64FAF">
      <w:pPr>
        <w:rPr>
          <w:sz w:val="22"/>
          <w:szCs w:val="22"/>
        </w:rPr>
      </w:pPr>
    </w:p>
    <w:p w:rsidR="00E64FAF" w:rsidRDefault="00E64FAF">
      <w:pPr>
        <w:rPr>
          <w:sz w:val="22"/>
          <w:szCs w:val="22"/>
        </w:rPr>
      </w:pPr>
    </w:p>
    <w:p w:rsidR="00E64FAF" w:rsidRDefault="00E64FAF">
      <w:pPr>
        <w:rPr>
          <w:sz w:val="22"/>
          <w:szCs w:val="22"/>
        </w:rPr>
      </w:pPr>
    </w:p>
    <w:p w:rsidR="00E64FAF" w:rsidRDefault="00E64FAF">
      <w:pPr>
        <w:rPr>
          <w:sz w:val="22"/>
          <w:szCs w:val="22"/>
        </w:rPr>
      </w:pPr>
    </w:p>
    <w:sectPr w:rsidR="00E64FAF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FAF"/>
    <w:rsid w:val="004D78B1"/>
    <w:rsid w:val="006B4594"/>
    <w:rsid w:val="00DD16BE"/>
    <w:rsid w:val="00E64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94BBC"/>
  <w15:docId w15:val="{EE4FD5F2-EA4F-4636-A58C-2407B54AC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B9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DE3083"/>
    <w:rPr>
      <w:i/>
      <w:iCs/>
    </w:rPr>
  </w:style>
  <w:style w:type="character" w:styleId="a4">
    <w:name w:val="Hyperlink"/>
    <w:basedOn w:val="a0"/>
    <w:uiPriority w:val="99"/>
    <w:unhideWhenUsed/>
    <w:rsid w:val="00D561EA"/>
    <w:rPr>
      <w:color w:val="0563C1" w:themeColor="hyperlink"/>
      <w:u w:val="single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9">
    <w:name w:val="index heading"/>
    <w:basedOn w:val="a"/>
    <w:qFormat/>
    <w:pPr>
      <w:suppressLineNumbers/>
    </w:pPr>
    <w:rPr>
      <w:rFonts w:cs="Lucida Sans"/>
    </w:rPr>
  </w:style>
  <w:style w:type="paragraph" w:customStyle="1" w:styleId="1">
    <w:name w:val="Заголовок1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10">
    <w:name w:val="Указатель1"/>
    <w:basedOn w:val="a"/>
    <w:qFormat/>
    <w:pPr>
      <w:suppressLineNumbers/>
    </w:pPr>
    <w:rPr>
      <w:rFonts w:cs="Lucida Sans"/>
    </w:rPr>
  </w:style>
  <w:style w:type="paragraph" w:customStyle="1" w:styleId="ConsNormal">
    <w:name w:val="ConsNormal"/>
    <w:uiPriority w:val="99"/>
    <w:qFormat/>
    <w:rsid w:val="00731B97"/>
    <w:pPr>
      <w:widowControl w:val="0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uiPriority w:val="99"/>
    <w:qFormat/>
    <w:rsid w:val="00731B97"/>
    <w:pPr>
      <w:widowControl w:val="0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uiPriority w:val="99"/>
    <w:qFormat/>
    <w:rsid w:val="00731B97"/>
    <w:pPr>
      <w:widowControl w:val="0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9F7F5C"/>
    <w:pPr>
      <w:ind w:left="720"/>
      <w:contextualSpacing/>
    </w:pPr>
  </w:style>
  <w:style w:type="paragraph" w:customStyle="1" w:styleId="Default">
    <w:name w:val="Default"/>
    <w:qFormat/>
    <w:rPr>
      <w:rFonts w:ascii="Franklin Gothic Book" w:eastAsia="Calibri" w:hAnsi="Franklin Gothic Book"/>
      <w:color w:val="000000"/>
      <w:sz w:val="24"/>
    </w:rPr>
  </w:style>
  <w:style w:type="numbering" w:customStyle="1" w:styleId="ab">
    <w:name w:val="Без списка"/>
    <w:uiPriority w:val="99"/>
    <w:semiHidden/>
    <w:unhideWhenUsed/>
    <w:qFormat/>
  </w:style>
  <w:style w:type="numbering" w:customStyle="1" w:styleId="user">
    <w:name w:val="Без списка (user)"/>
    <w:uiPriority w:val="99"/>
    <w:semiHidden/>
    <w:unhideWhenUsed/>
    <w:qFormat/>
  </w:style>
  <w:style w:type="table" w:styleId="ac">
    <w:name w:val="Table Grid"/>
    <w:basedOn w:val="a1"/>
    <w:uiPriority w:val="39"/>
    <w:rsid w:val="001C5B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724</Words>
  <Characters>4129</Characters>
  <Application>Microsoft Office Word</Application>
  <DocSecurity>0</DocSecurity>
  <Lines>34</Lines>
  <Paragraphs>9</Paragraphs>
  <ScaleCrop>false</ScaleCrop>
  <Company/>
  <LinksUpToDate>false</LinksUpToDate>
  <CharactersWithSpaces>4844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Ушакова Татьяна</dc:creator>
  <dc:description/>
  <cp:lastModifiedBy>user</cp:lastModifiedBy>
  <cp:revision>7</cp:revision>
  <dcterms:created xsi:type="dcterms:W3CDTF">2025-08-05T08:34:00Z</dcterms:created>
  <dcterms:modified xsi:type="dcterms:W3CDTF">2026-01-20T11:39:00Z</dcterms:modified>
  <dc:language>ru-RU</dc:language>
</cp:coreProperties>
</file>